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D3" w:rsidRDefault="00455ED3" w:rsidP="007A6304">
      <w:pPr>
        <w:jc w:val="right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Bydgoszcz, 8 sierpnia 2016 r.</w:t>
      </w:r>
    </w:p>
    <w:p w:rsidR="00501F80" w:rsidRDefault="00501F80" w:rsidP="007A63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Dynamiczny rozwój działalności wydawniczej</w:t>
      </w:r>
    </w:p>
    <w:p w:rsidR="00455ED3" w:rsidRPr="00455ED3" w:rsidRDefault="00455ED3" w:rsidP="007A6304">
      <w:pPr>
        <w:jc w:val="both"/>
        <w:rPr>
          <w:b/>
          <w:sz w:val="28"/>
          <w:szCs w:val="28"/>
        </w:rPr>
      </w:pPr>
      <w:r w:rsidRPr="00455ED3">
        <w:rPr>
          <w:b/>
          <w:sz w:val="28"/>
          <w:szCs w:val="28"/>
        </w:rPr>
        <w:t xml:space="preserve">Vivid Games </w:t>
      </w:r>
      <w:r w:rsidR="007341BF">
        <w:rPr>
          <w:b/>
          <w:sz w:val="28"/>
          <w:szCs w:val="28"/>
        </w:rPr>
        <w:t xml:space="preserve">zapowiada 5 premier w 2017 r. </w:t>
      </w:r>
    </w:p>
    <w:p w:rsidR="00AF1050" w:rsidRDefault="00AF1050" w:rsidP="007A6304">
      <w:pPr>
        <w:jc w:val="both"/>
        <w:rPr>
          <w:b/>
        </w:rPr>
      </w:pPr>
      <w:r>
        <w:rPr>
          <w:b/>
        </w:rPr>
        <w:t>Vivid Gam</w:t>
      </w:r>
      <w:r w:rsidR="000D035F">
        <w:rPr>
          <w:b/>
        </w:rPr>
        <w:t>es, który wkrótce przeniesie swoje notowania na</w:t>
      </w:r>
      <w:r>
        <w:rPr>
          <w:b/>
        </w:rPr>
        <w:t xml:space="preserve"> GPW, zapowiedział premiery aż 5 nowych tytułó</w:t>
      </w:r>
      <w:r w:rsidR="000D035F">
        <w:rPr>
          <w:b/>
        </w:rPr>
        <w:t xml:space="preserve">w w 2017 r. W ciągu 3 lat </w:t>
      </w:r>
      <w:r>
        <w:rPr>
          <w:b/>
        </w:rPr>
        <w:t xml:space="preserve">spółka zbuduje portfolio kilkunastu gier free to play </w:t>
      </w:r>
      <w:r w:rsidR="00501F80">
        <w:rPr>
          <w:b/>
        </w:rPr>
        <w:t xml:space="preserve">zapewniający wydawcy </w:t>
      </w:r>
      <w:r>
        <w:rPr>
          <w:b/>
        </w:rPr>
        <w:t>40-60 procent</w:t>
      </w:r>
      <w:r w:rsidR="00501F80">
        <w:rPr>
          <w:b/>
        </w:rPr>
        <w:t xml:space="preserve"> udział w przychodach</w:t>
      </w:r>
      <w:r>
        <w:rPr>
          <w:b/>
        </w:rPr>
        <w:t xml:space="preserve">. </w:t>
      </w:r>
      <w:r w:rsidR="000D035F">
        <w:rPr>
          <w:b/>
        </w:rPr>
        <w:t xml:space="preserve">To uplasuje bydgoską firmę w czołówce wydawców gier F2P na urządzenia mobilne.  </w:t>
      </w:r>
      <w:r>
        <w:rPr>
          <w:b/>
        </w:rPr>
        <w:t xml:space="preserve">  </w:t>
      </w:r>
    </w:p>
    <w:p w:rsidR="00891502" w:rsidRDefault="008B6A32" w:rsidP="008B6A32">
      <w:pPr>
        <w:jc w:val="both"/>
      </w:pPr>
      <w:r>
        <w:t xml:space="preserve">Strategia Spółki ukierunkowana jest na budowę zdywersyfikowanego portfolio gier free to play produkowanych wewnętrznie oraz pozyskanych za pośrednictwem programu wydawniczego. Gry będą charakteryzowały się wysoką jakością, nastawieniem na </w:t>
      </w:r>
      <w:r w:rsidR="00137454">
        <w:t>rywalizację i</w:t>
      </w:r>
      <w:r w:rsidR="00891502">
        <w:t xml:space="preserve"> szerokim dotarciem do rynku.</w:t>
      </w:r>
    </w:p>
    <w:p w:rsidR="008B6A32" w:rsidRPr="000D035F" w:rsidRDefault="00891502" w:rsidP="008B6A32">
      <w:pPr>
        <w:jc w:val="both"/>
      </w:pPr>
      <w:r w:rsidDel="00891502">
        <w:t xml:space="preserve"> </w:t>
      </w:r>
      <w:r w:rsidR="006B563D">
        <w:rPr>
          <w:i/>
        </w:rPr>
        <w:t xml:space="preserve">– </w:t>
      </w:r>
      <w:r w:rsidR="000D035F" w:rsidRPr="000D035F">
        <w:rPr>
          <w:i/>
        </w:rPr>
        <w:t>Z</w:t>
      </w:r>
      <w:r w:rsidR="008B6A32" w:rsidRPr="000D035F">
        <w:rPr>
          <w:i/>
        </w:rPr>
        <w:t>a 3 lata w portfolio znajdzie się kilkanaście gier mobilnych tworzących spójny eko-system wydawniczy</w:t>
      </w:r>
      <w:r w:rsidR="003B3411">
        <w:rPr>
          <w:i/>
        </w:rPr>
        <w:t xml:space="preserve">. Umożliwi on </w:t>
      </w:r>
      <w:r w:rsidR="008B6A32" w:rsidRPr="000D035F">
        <w:rPr>
          <w:i/>
        </w:rPr>
        <w:t>efektywne czerpanie korzyści z usprawnień w monetyzacji i technologii</w:t>
      </w:r>
      <w:r w:rsidR="003B3411">
        <w:rPr>
          <w:i/>
        </w:rPr>
        <w:t xml:space="preserve"> we wszystkich tytułach</w:t>
      </w:r>
      <w:r w:rsidR="008B6A32" w:rsidRPr="000D035F">
        <w:rPr>
          <w:i/>
        </w:rPr>
        <w:t>. Dzięki większej liczbie gier o wysokiej jakości możliwe będzie również utrzymanie i dalsze pogłębienie relacji biznesowych z kluczowymi partnerami, w tym ka</w:t>
      </w:r>
      <w:r w:rsidR="006B563D">
        <w:rPr>
          <w:i/>
        </w:rPr>
        <w:t xml:space="preserve">nałami sprzedaży Apple i Google – </w:t>
      </w:r>
      <w:r w:rsidR="000D035F">
        <w:rPr>
          <w:i/>
        </w:rPr>
        <w:t xml:space="preserve"> </w:t>
      </w:r>
      <w:r w:rsidR="000D035F">
        <w:t xml:space="preserve">zapowiada Remigiusz Kościelny, prezes Vivid Games. </w:t>
      </w:r>
      <w:r w:rsidR="00501F80">
        <w:t xml:space="preserve">Obecnie spółka ocenia kilkanaście wysokiej jakości tytułów. </w:t>
      </w:r>
    </w:p>
    <w:p w:rsidR="00F24DBC" w:rsidRDefault="00F24DBC" w:rsidP="009952B6">
      <w:pPr>
        <w:jc w:val="both"/>
      </w:pPr>
      <w:r w:rsidRPr="00F24DBC">
        <w:rPr>
          <w:color w:val="000000" w:themeColor="text1"/>
        </w:rPr>
        <w:t>Tylko w  2017 roku odbędzie się przynajmniej 5 premier nowych gier, w tym zapowiedziane już: Metal Fist, oraz Prime Time Rush. Działalność wydawnicza zajmuje coraz ważniejsze miejsce w działalności spółki, a jest to działalność bardz</w:t>
      </w:r>
      <w:r w:rsidR="009952B6">
        <w:rPr>
          <w:color w:val="000000" w:themeColor="text1"/>
        </w:rPr>
        <w:t>iej</w:t>
      </w:r>
      <w:r w:rsidRPr="00F24DBC">
        <w:rPr>
          <w:color w:val="000000" w:themeColor="text1"/>
        </w:rPr>
        <w:t xml:space="preserve"> dochodowa</w:t>
      </w:r>
      <w:r w:rsidR="009952B6">
        <w:rPr>
          <w:color w:val="000000" w:themeColor="text1"/>
        </w:rPr>
        <w:t xml:space="preserve"> od wydania dużych gier własnych</w:t>
      </w:r>
      <w:r w:rsidRPr="00F24DBC">
        <w:rPr>
          <w:color w:val="000000" w:themeColor="text1"/>
        </w:rPr>
        <w:t xml:space="preserve">. W ramach działalności wydawniczej oprócz marketingu Vivid Games </w:t>
      </w:r>
      <w:r>
        <w:t>dostarcza wiedzy i rozwiązań analitycznych, monetyzacyjnych, technologii, często współpracując przy produkcji (Prime Time Rush) lub zapewniając finansowanie.</w:t>
      </w:r>
    </w:p>
    <w:p w:rsidR="00F24DBC" w:rsidRDefault="006B563D" w:rsidP="00F24DBC">
      <w:pPr>
        <w:jc w:val="both"/>
      </w:pPr>
      <w:r>
        <w:rPr>
          <w:i/>
        </w:rPr>
        <w:t xml:space="preserve">– </w:t>
      </w:r>
      <w:r w:rsidR="00F24DBC" w:rsidRPr="00F24DBC">
        <w:rPr>
          <w:i/>
        </w:rPr>
        <w:t xml:space="preserve">W ramach programu wydawniczego prowadzimy rozmowy dotyczące projektów z przeznaczeniem na </w:t>
      </w:r>
      <w:r w:rsidR="00836737">
        <w:rPr>
          <w:i/>
        </w:rPr>
        <w:t xml:space="preserve">2016 i </w:t>
      </w:r>
      <w:r w:rsidR="00F24DBC" w:rsidRPr="00F24DBC">
        <w:rPr>
          <w:i/>
        </w:rPr>
        <w:t xml:space="preserve">2017 rok. Szukamy gier o </w:t>
      </w:r>
      <w:r w:rsidR="00891502">
        <w:rPr>
          <w:i/>
        </w:rPr>
        <w:t>mocnym</w:t>
      </w:r>
      <w:r w:rsidR="00891502" w:rsidRPr="00F24DBC">
        <w:rPr>
          <w:i/>
        </w:rPr>
        <w:t xml:space="preserve"> </w:t>
      </w:r>
      <w:r w:rsidR="00F24DBC" w:rsidRPr="00F24DBC">
        <w:rPr>
          <w:i/>
        </w:rPr>
        <w:t>potencjale</w:t>
      </w:r>
      <w:r w:rsidR="00FF6D13">
        <w:rPr>
          <w:i/>
        </w:rPr>
        <w:t xml:space="preserve"> sprzedaży i wysokiej</w:t>
      </w:r>
      <w:r w:rsidR="00F24DBC" w:rsidRPr="00F24DBC">
        <w:rPr>
          <w:i/>
        </w:rPr>
        <w:t xml:space="preserve"> jakości. Od </w:t>
      </w:r>
      <w:r w:rsidR="00891502">
        <w:rPr>
          <w:i/>
        </w:rPr>
        <w:t>momentu rozpoczęcia programu</w:t>
      </w:r>
      <w:r w:rsidR="00F24DBC" w:rsidRPr="00F24DBC">
        <w:rPr>
          <w:i/>
        </w:rPr>
        <w:t xml:space="preserve"> dokonaliśmy ewaluacji ponad </w:t>
      </w:r>
      <w:r w:rsidR="00FF6D13" w:rsidRPr="00F24DBC">
        <w:rPr>
          <w:i/>
        </w:rPr>
        <w:t>1</w:t>
      </w:r>
      <w:r w:rsidR="00FF6D13">
        <w:rPr>
          <w:i/>
        </w:rPr>
        <w:t>5</w:t>
      </w:r>
      <w:r w:rsidR="00FF6D13" w:rsidRPr="00F24DBC">
        <w:rPr>
          <w:i/>
        </w:rPr>
        <w:t xml:space="preserve">0 </w:t>
      </w:r>
      <w:r w:rsidR="00F24DBC" w:rsidRPr="00F24DBC">
        <w:rPr>
          <w:i/>
        </w:rPr>
        <w:t xml:space="preserve">projektów, podpisaliśmy 2. </w:t>
      </w:r>
      <w:r w:rsidR="00306012">
        <w:rPr>
          <w:i/>
        </w:rPr>
        <w:t xml:space="preserve">Interesujące są dla nas zarówno gry </w:t>
      </w:r>
      <w:r w:rsidR="00F24DBC" w:rsidRPr="00F24DBC">
        <w:rPr>
          <w:i/>
        </w:rPr>
        <w:t xml:space="preserve">łączących w sobie cechy kilku gatunków w nowy niespotykany dotąd sposób (Metal Fist), jak również </w:t>
      </w:r>
      <w:r w:rsidR="00306012">
        <w:rPr>
          <w:i/>
        </w:rPr>
        <w:t>te</w:t>
      </w:r>
      <w:r w:rsidR="00F24DBC" w:rsidRPr="00F24DBC">
        <w:rPr>
          <w:i/>
        </w:rPr>
        <w:t xml:space="preserve"> opart</w:t>
      </w:r>
      <w:r w:rsidR="00306012">
        <w:rPr>
          <w:i/>
        </w:rPr>
        <w:t>e</w:t>
      </w:r>
      <w:r w:rsidR="00F24DBC" w:rsidRPr="00F24DBC">
        <w:rPr>
          <w:i/>
        </w:rPr>
        <w:t xml:space="preserve"> na sprawdzonych mechanikach (P</w:t>
      </w:r>
      <w:r w:rsidR="00FF6D13">
        <w:rPr>
          <w:i/>
        </w:rPr>
        <w:t xml:space="preserve">rime </w:t>
      </w:r>
      <w:r w:rsidR="00F24DBC" w:rsidRPr="00F24DBC">
        <w:rPr>
          <w:i/>
        </w:rPr>
        <w:t>T</w:t>
      </w:r>
      <w:r w:rsidR="00FF6D13">
        <w:rPr>
          <w:i/>
        </w:rPr>
        <w:t xml:space="preserve">ime </w:t>
      </w:r>
      <w:r w:rsidR="00F24DBC" w:rsidRPr="00F24DBC">
        <w:rPr>
          <w:i/>
        </w:rPr>
        <w:t>R</w:t>
      </w:r>
      <w:r w:rsidR="00FF6D13">
        <w:rPr>
          <w:i/>
        </w:rPr>
        <w:t>ush</w:t>
      </w:r>
      <w:r w:rsidR="00F24DBC" w:rsidRPr="00F24DBC">
        <w:rPr>
          <w:i/>
        </w:rPr>
        <w:t xml:space="preserve">, </w:t>
      </w:r>
      <w:r w:rsidR="00FF6D13">
        <w:rPr>
          <w:i/>
        </w:rPr>
        <w:t xml:space="preserve">czy Heroes of </w:t>
      </w:r>
      <w:r w:rsidR="00F24DBC" w:rsidRPr="00F24DBC">
        <w:rPr>
          <w:i/>
        </w:rPr>
        <w:t>Nox).</w:t>
      </w:r>
      <w:r w:rsidR="00F24DBC">
        <w:t xml:space="preserve"> – tłumaczy Kościelny. </w:t>
      </w:r>
    </w:p>
    <w:p w:rsidR="001F7A58" w:rsidRPr="00836737" w:rsidRDefault="001F7A58" w:rsidP="001F7A58">
      <w:pPr>
        <w:jc w:val="both"/>
        <w:rPr>
          <w:i/>
        </w:rPr>
      </w:pPr>
      <w:r>
        <w:t>Pierwsza na rynek trafi gra Heroes of Nox (Nox R</w:t>
      </w:r>
      <w:r w:rsidR="009952B6">
        <w:t>a</w:t>
      </w:r>
      <w:r>
        <w:t xml:space="preserve">iders), której premiera w ramach działalności wydawniczej na platformach iOS, Android oraz Facebook zaplanowana jest na IV kwartał 2016 r. Jest to gra akcji 3D z gatunku „auto-battler” osadzona w realiach Sci-Fi. Gra umożliwiać będzie rozgrywkę jedno i wielo-osobową w kilku trybach gry. </w:t>
      </w:r>
      <w:r w:rsidR="00223DFD">
        <w:rPr>
          <w:i/>
        </w:rPr>
        <w:t>Heroes of Nox, dzięki biznesowym relacjom producenta otworzy również trzeci duży kanał sprzedaży jakim jest Facebook, jeśli okaże się to sukcesem rozważymy możliwość wydawania części z nadchodzących gier również na tej platformie</w:t>
      </w:r>
      <w:r w:rsidR="00223DFD" w:rsidRPr="00836737">
        <w:t xml:space="preserve"> – kontynuuje Kościelny.</w:t>
      </w:r>
    </w:p>
    <w:p w:rsidR="00137454" w:rsidRPr="00137454" w:rsidRDefault="003B3411" w:rsidP="008A08D9">
      <w:pPr>
        <w:jc w:val="both"/>
      </w:pPr>
      <w:r>
        <w:rPr>
          <w:color w:val="000000" w:themeColor="text1"/>
        </w:rPr>
        <w:t xml:space="preserve">W I kwartale 2017 r. na platformę iOS i Android trafi </w:t>
      </w:r>
      <w:r w:rsidR="001F7A58">
        <w:t>Metal Fist, o</w:t>
      </w:r>
      <w:r w:rsidR="001F7A58" w:rsidRPr="00FE0E74">
        <w:t>becnie największ</w:t>
      </w:r>
      <w:r w:rsidR="001F7A58">
        <w:t>a</w:t>
      </w:r>
      <w:r w:rsidR="001F7A58" w:rsidRPr="00FE0E74">
        <w:t xml:space="preserve"> </w:t>
      </w:r>
      <w:r w:rsidR="001F7A58">
        <w:t xml:space="preserve">i najważniejsza produkcja </w:t>
      </w:r>
      <w:r w:rsidR="006B563D">
        <w:t>włas</w:t>
      </w:r>
      <w:r w:rsidR="00B27A70">
        <w:t xml:space="preserve">na </w:t>
      </w:r>
      <w:r w:rsidR="001F7A58">
        <w:t xml:space="preserve">Vivid Games. Jest to </w:t>
      </w:r>
      <w:r w:rsidR="001F7A58" w:rsidRPr="001F7A58">
        <w:t>gra akcji, polegająca na szybkiej, synchronicznej rozgrywce wieloosobowej</w:t>
      </w:r>
      <w:r w:rsidR="001F7A58">
        <w:t xml:space="preserve"> (multiplayer) na miejskich arenach. </w:t>
      </w:r>
      <w:r w:rsidR="001F7A58" w:rsidRPr="001F7A58">
        <w:rPr>
          <w:color w:val="000000" w:themeColor="text1"/>
        </w:rPr>
        <w:t>Premier</w:t>
      </w:r>
      <w:r>
        <w:rPr>
          <w:color w:val="000000" w:themeColor="text1"/>
        </w:rPr>
        <w:t>ę </w:t>
      </w:r>
      <w:r w:rsidR="006B563D">
        <w:t>poprzedzi</w:t>
      </w:r>
      <w:r w:rsidR="001F7A58">
        <w:t xml:space="preserve"> tzw. soft launch w </w:t>
      </w:r>
      <w:r w:rsidR="006B563D">
        <w:t xml:space="preserve">IV kw. 2016 r. </w:t>
      </w:r>
      <w:r w:rsidR="006B563D">
        <w:rPr>
          <w:i/>
        </w:rPr>
        <w:t xml:space="preserve">– </w:t>
      </w:r>
      <w:r w:rsidR="001F7A58">
        <w:t xml:space="preserve"> </w:t>
      </w:r>
      <w:r w:rsidR="001F7A58" w:rsidRPr="001F7A58">
        <w:rPr>
          <w:i/>
        </w:rPr>
        <w:t>Na rynku nie ma gry, która jest bezpośrednią konkurencją</w:t>
      </w:r>
      <w:r w:rsidR="001F7A58">
        <w:rPr>
          <w:i/>
        </w:rPr>
        <w:t>. P</w:t>
      </w:r>
      <w:r w:rsidR="001F7A58" w:rsidRPr="001F7A58">
        <w:rPr>
          <w:i/>
        </w:rPr>
        <w:t xml:space="preserve">ołączenie bijatyki, platformera z elementami MOBA jest unikatowe na rynku mobilnym. </w:t>
      </w:r>
      <w:r w:rsidR="00891502">
        <w:rPr>
          <w:i/>
        </w:rPr>
        <w:t>Już w chwili obecnej gra wygląda bardzo efek</w:t>
      </w:r>
      <w:r>
        <w:rPr>
          <w:i/>
        </w:rPr>
        <w:t>townie</w:t>
      </w:r>
      <w:r w:rsidR="00891502">
        <w:rPr>
          <w:i/>
        </w:rPr>
        <w:t xml:space="preserve"> i wzbudza zainteresowanie naszych </w:t>
      </w:r>
      <w:r w:rsidR="00891502">
        <w:rPr>
          <w:i/>
        </w:rPr>
        <w:lastRenderedPageBreak/>
        <w:t xml:space="preserve">najważniejszych partnerów. </w:t>
      </w:r>
      <w:r w:rsidR="001F7A58" w:rsidRPr="001F7A58">
        <w:rPr>
          <w:i/>
          <w:color w:val="000000" w:themeColor="text1"/>
        </w:rPr>
        <w:t>Szacujemy, iż Metal Fist może zrealizować podobną lub wyższą liczbę pobrań do Real Boxing 2 przy znacząco wyższy</w:t>
      </w:r>
      <w:r w:rsidR="00891502">
        <w:rPr>
          <w:i/>
          <w:color w:val="000000" w:themeColor="text1"/>
        </w:rPr>
        <w:t>ch</w:t>
      </w:r>
      <w:r w:rsidR="001F7A58" w:rsidRPr="001F7A58">
        <w:rPr>
          <w:i/>
          <w:color w:val="000000" w:themeColor="text1"/>
        </w:rPr>
        <w:t xml:space="preserve"> parametr</w:t>
      </w:r>
      <w:r w:rsidR="00891502">
        <w:rPr>
          <w:i/>
          <w:color w:val="000000" w:themeColor="text1"/>
        </w:rPr>
        <w:t>ach</w:t>
      </w:r>
      <w:r w:rsidR="001F7A58" w:rsidRPr="001F7A58">
        <w:rPr>
          <w:i/>
          <w:color w:val="000000" w:themeColor="text1"/>
        </w:rPr>
        <w:t xml:space="preserve"> </w:t>
      </w:r>
      <w:r w:rsidR="00891502">
        <w:rPr>
          <w:i/>
          <w:color w:val="000000" w:themeColor="text1"/>
        </w:rPr>
        <w:t>monetyzacji</w:t>
      </w:r>
      <w:r w:rsidR="001F7A58" w:rsidRPr="001F7A58">
        <w:rPr>
          <w:i/>
          <w:color w:val="000000" w:themeColor="text1"/>
        </w:rPr>
        <w:t>.</w:t>
      </w:r>
      <w:r w:rsidR="006B563D">
        <w:rPr>
          <w:i/>
          <w:color w:val="000000" w:themeColor="text1"/>
        </w:rPr>
        <w:t xml:space="preserve"> </w:t>
      </w:r>
      <w:r w:rsidR="006B563D">
        <w:rPr>
          <w:i/>
        </w:rPr>
        <w:t xml:space="preserve">– </w:t>
      </w:r>
      <w:r w:rsidR="001F7A58" w:rsidRPr="001F7A58">
        <w:rPr>
          <w:color w:val="000000" w:themeColor="text1"/>
        </w:rPr>
        <w:t xml:space="preserve">podkreśla Remigiusz Kościelny. </w:t>
      </w:r>
      <w:r w:rsidR="00137454" w:rsidRPr="00137454">
        <w:rPr>
          <w:color w:val="000000" w:themeColor="text1"/>
        </w:rPr>
        <w:t>Przypomnijmy, że</w:t>
      </w:r>
      <w:r w:rsidR="00137454" w:rsidRPr="00137454">
        <w:t xml:space="preserve"> do końca II kwartału 2016 </w:t>
      </w:r>
      <w:r w:rsidR="00891502">
        <w:t xml:space="preserve">marka </w:t>
      </w:r>
      <w:r w:rsidR="00137454" w:rsidRPr="00137454">
        <w:t>Real Boxing trafił</w:t>
      </w:r>
      <w:r w:rsidR="00891502">
        <w:t>a</w:t>
      </w:r>
      <w:r w:rsidR="00137454" w:rsidRPr="00137454">
        <w:t xml:space="preserve"> do </w:t>
      </w:r>
      <w:r w:rsidR="00891502">
        <w:t>37</w:t>
      </w:r>
      <w:r w:rsidR="00137454" w:rsidRPr="00137454">
        <w:t>,5 mln graczy generując łącznie 3</w:t>
      </w:r>
      <w:r w:rsidR="00891502">
        <w:t>0</w:t>
      </w:r>
      <w:r w:rsidR="00137454" w:rsidRPr="00137454">
        <w:t xml:space="preserve"> mln PLN przychodu</w:t>
      </w:r>
      <w:r w:rsidR="00137454">
        <w:t xml:space="preserve">, a </w:t>
      </w:r>
      <w:r w:rsidR="00891502">
        <w:t xml:space="preserve">najnowsza odsłona – Real Boxing 2 Rocky </w:t>
      </w:r>
      <w:r w:rsidR="00137454">
        <w:t>o</w:t>
      </w:r>
      <w:r w:rsidR="00137454" w:rsidRPr="00137454">
        <w:t>d dnia premiery pozostaje wśród kilkuset najlepiej zarabiających gier w USA.</w:t>
      </w:r>
    </w:p>
    <w:p w:rsidR="008B6A32" w:rsidRPr="008A08D9" w:rsidRDefault="003B3411" w:rsidP="008B6A32">
      <w:pPr>
        <w:jc w:val="both"/>
        <w:rPr>
          <w:color w:val="000000" w:themeColor="text1"/>
        </w:rPr>
      </w:pPr>
      <w:r>
        <w:t>Kolejnym tytułem który ujrzy światło dzienne</w:t>
      </w:r>
      <w:r w:rsidR="006B563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jest </w:t>
      </w:r>
      <w:r w:rsidR="00D949C7">
        <w:rPr>
          <w:color w:val="000000" w:themeColor="text1"/>
        </w:rPr>
        <w:t>-</w:t>
      </w:r>
      <w:r w:rsidR="00137454" w:rsidRPr="00137454">
        <w:t xml:space="preserve"> </w:t>
      </w:r>
      <w:r w:rsidR="00137454">
        <w:t>Prime Time Rush</w:t>
      </w:r>
      <w:r w:rsidR="008B6A32">
        <w:t xml:space="preserve">, gra wyścigowa 3D z kategorii </w:t>
      </w:r>
      <w:r w:rsidR="008B6A32" w:rsidRPr="00D949C7">
        <w:t>„endless runner”</w:t>
      </w:r>
      <w:r w:rsidR="008B6A32">
        <w:t xml:space="preserve"> osadzona w realiach pościgu policyjnego na autostradzie. </w:t>
      </w:r>
      <w:r w:rsidR="006B563D">
        <w:rPr>
          <w:i/>
        </w:rPr>
        <w:t xml:space="preserve">– </w:t>
      </w:r>
      <w:r w:rsidR="00D949C7">
        <w:t xml:space="preserve"> </w:t>
      </w:r>
      <w:r w:rsidR="008B6A32" w:rsidRPr="00D949C7">
        <w:rPr>
          <w:i/>
        </w:rPr>
        <w:t>W chwili obecnej gra jest w pełni grywalna, a rolą Vivid Games jako współproducenta jest m.in. poprawa interfejsu użytkownika, implementacja systemu analityki i monetyzacji.</w:t>
      </w:r>
      <w:r w:rsidR="00891502">
        <w:rPr>
          <w:i/>
        </w:rPr>
        <w:t xml:space="preserve"> Istnieje wiele gier z tego gatunku, a gracze bardzo dobrze rozumieją prostą mechanikę. W chwili obecnej brak jest jakościowej gry wyścigowej co czyni naszą szansę.</w:t>
      </w:r>
      <w:r w:rsidR="006B563D">
        <w:t xml:space="preserve"> </w:t>
      </w:r>
      <w:r w:rsidR="006B563D">
        <w:rPr>
          <w:i/>
        </w:rPr>
        <w:t xml:space="preserve">– </w:t>
      </w:r>
      <w:r w:rsidR="00D949C7">
        <w:t xml:space="preserve"> mówi Kościelny.</w:t>
      </w:r>
      <w:r w:rsidR="008B6A32" w:rsidRPr="00D949C7">
        <w:t xml:space="preserve"> </w:t>
      </w:r>
    </w:p>
    <w:p w:rsidR="00455ED3" w:rsidRDefault="00D949C7" w:rsidP="007A6304">
      <w:pPr>
        <w:jc w:val="both"/>
      </w:pPr>
      <w:r>
        <w:t xml:space="preserve">W tym roku </w:t>
      </w:r>
      <w:r w:rsidR="00455ED3">
        <w:t>Vivid Games</w:t>
      </w:r>
      <w:r>
        <w:t xml:space="preserve"> obchodzi </w:t>
      </w:r>
      <w:r w:rsidR="00455ED3">
        <w:t xml:space="preserve">10 urodziny swojej działalności. Przez minioną dekadę firma stworzyła blisko 200 mobilnych produkcji, </w:t>
      </w:r>
      <w:r>
        <w:t xml:space="preserve">które trafiły do </w:t>
      </w:r>
      <w:r w:rsidR="00FF6D13">
        <w:t>ponad</w:t>
      </w:r>
      <w:r>
        <w:t xml:space="preserve"> </w:t>
      </w:r>
      <w:r w:rsidR="00891502">
        <w:t>kilkudziesięciu</w:t>
      </w:r>
      <w:r>
        <w:t xml:space="preserve"> m</w:t>
      </w:r>
      <w:r w:rsidR="00D933C2">
        <w:t>ilionów graczy</w:t>
      </w:r>
      <w:r w:rsidR="00455ED3">
        <w:t>. 8 sierpnia</w:t>
      </w:r>
      <w:r w:rsidR="00141DD8">
        <w:t xml:space="preserve"> br.</w:t>
      </w:r>
      <w:r w:rsidR="00455ED3">
        <w:t xml:space="preserve"> wraz </w:t>
      </w:r>
      <w:r w:rsidR="00D933C2">
        <w:t xml:space="preserve">z </w:t>
      </w:r>
      <w:r w:rsidR="00E962AD">
        <w:t xml:space="preserve">przedstawieniem szczegółowych </w:t>
      </w:r>
      <w:r w:rsidR="00A3652E">
        <w:t xml:space="preserve">planów </w:t>
      </w:r>
      <w:r w:rsidR="00D933C2">
        <w:t>spółki</w:t>
      </w:r>
      <w:r w:rsidR="00455ED3">
        <w:t xml:space="preserve"> na </w:t>
      </w:r>
      <w:r w:rsidR="00836737">
        <w:t>najbliższe kilkanaście miesięcy</w:t>
      </w:r>
      <w:r w:rsidR="00724163">
        <w:t>,</w:t>
      </w:r>
      <w:r w:rsidR="00455ED3">
        <w:t xml:space="preserve"> studio przedstawi swój rebranding</w:t>
      </w:r>
      <w:r w:rsidR="00EE0F94">
        <w:t xml:space="preserve"> -</w:t>
      </w:r>
      <w:r w:rsidR="00455ED3">
        <w:t xml:space="preserve"> </w:t>
      </w:r>
      <w:r w:rsidR="004C72AC">
        <w:t>z nowym</w:t>
      </w:r>
      <w:r w:rsidR="00455ED3">
        <w:t xml:space="preserve"> system</w:t>
      </w:r>
      <w:r w:rsidR="004C72AC">
        <w:t>em</w:t>
      </w:r>
      <w:r>
        <w:t xml:space="preserve"> znaków identyfikacyjnych i</w:t>
      </w:r>
      <w:r w:rsidR="00455ED3">
        <w:t xml:space="preserve"> </w:t>
      </w:r>
      <w:r w:rsidR="00EE0F94">
        <w:t>nową stroną</w:t>
      </w:r>
      <w:r w:rsidR="00455ED3">
        <w:t xml:space="preserve"> internetową</w:t>
      </w:r>
      <w:r>
        <w:t xml:space="preserve">. </w:t>
      </w:r>
    </w:p>
    <w:p w:rsidR="00D949C7" w:rsidRDefault="00D949C7" w:rsidP="007A6304">
      <w:pPr>
        <w:jc w:val="both"/>
      </w:pPr>
      <w:r>
        <w:t xml:space="preserve">                                                                                           </w:t>
      </w:r>
      <w:r w:rsidR="00501F80">
        <w:t xml:space="preserve">       </w:t>
      </w:r>
      <w:r>
        <w:t>***</w:t>
      </w:r>
    </w:p>
    <w:p w:rsidR="00C23925" w:rsidRPr="00C15C2E" w:rsidRDefault="00455ED3" w:rsidP="00C15C2E">
      <w:pPr>
        <w:jc w:val="both"/>
      </w:pPr>
      <w:r>
        <w:t xml:space="preserve">Więcej informacji odnośnie </w:t>
      </w:r>
      <w:r w:rsidR="00724163">
        <w:t xml:space="preserve">najświeższych </w:t>
      </w:r>
      <w:r>
        <w:t>planów studia oraz poszczególnych gier</w:t>
      </w:r>
      <w:r w:rsidR="00724163">
        <w:t xml:space="preserve"> producenta znajduje się </w:t>
      </w:r>
      <w:r>
        <w:t>na nowej witrynie Vivid Games S.A., dostępnej pod adr</w:t>
      </w:r>
      <w:r w:rsidR="00724163">
        <w:t xml:space="preserve">esem </w:t>
      </w:r>
      <w:hyperlink r:id="rId8" w:history="1">
        <w:r w:rsidR="00C15C2E" w:rsidRPr="001F54ED">
          <w:rPr>
            <w:rStyle w:val="Hipercze"/>
          </w:rPr>
          <w:t>www.vividgames.com</w:t>
        </w:r>
      </w:hyperlink>
      <w:r w:rsidR="00C15C2E">
        <w:t xml:space="preserve">. </w:t>
      </w:r>
      <w:r w:rsidR="00724163">
        <w:t xml:space="preserve">Więcej informacji na temat zmian w Księdze Znaku Vivid Games można znaleźć na stronie internetowej pod adresem: </w:t>
      </w:r>
      <w:r w:rsidR="003B3411" w:rsidRPr="00C15C2E">
        <w:rPr>
          <w:rFonts w:ascii="Calibri" w:hAnsi="Calibri" w:cs="Lato Regular"/>
          <w:color w:val="236BAA"/>
        </w:rPr>
        <w:t>http://www.vividgames.com/prasa</w:t>
      </w:r>
    </w:p>
    <w:p w:rsidR="00501F80" w:rsidRPr="00C15C2E" w:rsidRDefault="00501F80" w:rsidP="008B4F6C">
      <w:pPr>
        <w:spacing w:before="120"/>
        <w:jc w:val="center"/>
        <w:rPr>
          <w:rFonts w:ascii="Calibri" w:eastAsia="Times New Roman" w:hAnsi="Calibri" w:cs="Times New Roman"/>
          <w:b/>
          <w:lang w:val="en-US" w:eastAsia="pl-PL"/>
        </w:rPr>
      </w:pPr>
      <w:r w:rsidRPr="00C15C2E">
        <w:rPr>
          <w:rFonts w:ascii="Calibri" w:eastAsia="Times New Roman" w:hAnsi="Calibri" w:cs="Times New Roman"/>
          <w:b/>
          <w:lang w:val="en-US" w:eastAsia="pl-PL"/>
        </w:rPr>
        <w:t>***</w:t>
      </w:r>
    </w:p>
    <w:p w:rsidR="00455ED3" w:rsidRPr="00C15C2E" w:rsidRDefault="00455ED3" w:rsidP="007A6304">
      <w:pPr>
        <w:spacing w:before="120"/>
        <w:jc w:val="both"/>
        <w:rPr>
          <w:rFonts w:ascii="Calibri" w:eastAsia="Times New Roman" w:hAnsi="Calibri" w:cs="Times New Roman"/>
          <w:b/>
          <w:lang w:val="en-US" w:eastAsia="pl-PL"/>
        </w:rPr>
      </w:pPr>
      <w:r w:rsidRPr="00C15C2E">
        <w:rPr>
          <w:rFonts w:ascii="Calibri" w:eastAsia="Times New Roman" w:hAnsi="Calibri" w:cs="Times New Roman"/>
          <w:b/>
          <w:lang w:val="en-US" w:eastAsia="pl-PL"/>
        </w:rPr>
        <w:t>O VIVID GAMES:</w:t>
      </w:r>
    </w:p>
    <w:p w:rsidR="00455ED3" w:rsidRPr="00455ED3" w:rsidRDefault="00455ED3" w:rsidP="007A6304">
      <w:pPr>
        <w:ind w:right="283"/>
        <w:jc w:val="both"/>
        <w:rPr>
          <w:rFonts w:ascii="Calibri" w:eastAsia="Lucida Sans Unicode" w:hAnsi="Calibri" w:cs="Helvetica"/>
          <w:sz w:val="20"/>
          <w:szCs w:val="20"/>
          <w:lang w:eastAsia="pl-PL"/>
        </w:rPr>
      </w:pPr>
      <w:proofErr w:type="spellStart"/>
      <w:r w:rsidRPr="00455ED3">
        <w:rPr>
          <w:rFonts w:ascii="Calibri" w:eastAsia="Lucida Sans Unicode" w:hAnsi="Calibri" w:cs="Helvetica"/>
          <w:sz w:val="20"/>
          <w:szCs w:val="20"/>
          <w:lang w:eastAsia="pl-PL"/>
        </w:rPr>
        <w:t>Vivid</w:t>
      </w:r>
      <w:proofErr w:type="spellEnd"/>
      <w:r w:rsidRPr="00455ED3">
        <w:rPr>
          <w:rFonts w:ascii="Calibri" w:eastAsia="Lucida Sans Unicode" w:hAnsi="Calibri" w:cs="Helvetica"/>
          <w:sz w:val="20"/>
          <w:szCs w:val="20"/>
          <w:lang w:eastAsia="pl-PL"/>
        </w:rPr>
        <w:t xml:space="preserve"> </w:t>
      </w:r>
      <w:proofErr w:type="spellStart"/>
      <w:r w:rsidRPr="00455ED3">
        <w:rPr>
          <w:rFonts w:ascii="Calibri" w:eastAsia="Lucida Sans Unicode" w:hAnsi="Calibri" w:cs="Helvetica"/>
          <w:sz w:val="20"/>
          <w:szCs w:val="20"/>
          <w:lang w:eastAsia="pl-PL"/>
        </w:rPr>
        <w:t>Games</w:t>
      </w:r>
      <w:proofErr w:type="spellEnd"/>
      <w:r w:rsidRPr="00455ED3">
        <w:rPr>
          <w:rFonts w:ascii="Calibri" w:eastAsia="Lucida Sans Unicode" w:hAnsi="Calibri" w:cs="Helvetica"/>
          <w:sz w:val="20"/>
          <w:szCs w:val="20"/>
          <w:lang w:eastAsia="pl-PL"/>
        </w:rPr>
        <w:t xml:space="preserve"> S.A. działa na rynku gier od 2006 r.  Jest jednym z najnowocześniejszych, niezależnych producentów najwyższej jakości gier na telefony smartphone i tablety na świecie. Najważniejsza marką w dorobku firmy jest seria Real Boxing™, która trafiła już do ponad </w:t>
      </w:r>
      <w:r w:rsidR="00501F80">
        <w:rPr>
          <w:rFonts w:ascii="Calibri" w:eastAsia="Lucida Sans Unicode" w:hAnsi="Calibri" w:cs="Helvetica"/>
          <w:sz w:val="20"/>
          <w:szCs w:val="20"/>
          <w:lang w:eastAsia="pl-PL"/>
        </w:rPr>
        <w:t>37</w:t>
      </w:r>
      <w:r>
        <w:rPr>
          <w:rFonts w:ascii="Calibri" w:eastAsia="Lucida Sans Unicode" w:hAnsi="Calibri" w:cs="Helvetica"/>
          <w:sz w:val="20"/>
          <w:szCs w:val="20"/>
          <w:lang w:eastAsia="pl-PL"/>
        </w:rPr>
        <w:t>,5</w:t>
      </w:r>
      <w:r w:rsidRPr="00455ED3">
        <w:rPr>
          <w:rFonts w:ascii="Calibri" w:eastAsia="Lucida Sans Unicode" w:hAnsi="Calibri" w:cs="Helvetica"/>
          <w:sz w:val="20"/>
          <w:szCs w:val="20"/>
          <w:lang w:eastAsia="pl-PL"/>
        </w:rPr>
        <w:t xml:space="preserve"> mln odbiorców. W czerwcu 2012 r. Vivid Games S.A. z powodzeniem zadebiutował na rynku NewConnect. W 2015 r. przychody  ze sprzedaży Vivid Games osiągnęły  17,3 mln zł. W 2016 r. spółka zamierza zadebiutować na GPW. Więcej informacji o Vivid Games znajduje się na stronie: </w:t>
      </w:r>
      <w:hyperlink r:id="rId9" w:history="1">
        <w:r w:rsidR="00C15C2E" w:rsidRPr="001F54ED">
          <w:rPr>
            <w:rStyle w:val="Hipercze"/>
            <w:rFonts w:ascii="Calibri" w:eastAsia="Lucida Sans Unicode" w:hAnsi="Calibri" w:cs="Helvetica"/>
            <w:sz w:val="20"/>
            <w:szCs w:val="20"/>
            <w:lang w:eastAsia="pl-PL"/>
          </w:rPr>
          <w:t>www.vividgames.com</w:t>
        </w:r>
      </w:hyperlink>
      <w:r>
        <w:rPr>
          <w:rFonts w:ascii="Calibri" w:eastAsia="Lucida Sans Unicode" w:hAnsi="Calibri" w:cs="Helvetica"/>
          <w:sz w:val="20"/>
          <w:szCs w:val="20"/>
          <w:lang w:eastAsia="pl-PL"/>
        </w:rPr>
        <w:t>.</w:t>
      </w:r>
      <w:r w:rsidR="00C15C2E">
        <w:rPr>
          <w:rFonts w:ascii="Calibri" w:eastAsia="Lucida Sans Unicode" w:hAnsi="Calibri" w:cs="Helvetica"/>
          <w:sz w:val="20"/>
          <w:szCs w:val="20"/>
          <w:lang w:eastAsia="pl-PL"/>
        </w:rPr>
        <w:t xml:space="preserve"> </w:t>
      </w:r>
      <w:r>
        <w:rPr>
          <w:rFonts w:ascii="Calibri" w:eastAsia="Lucida Sans Unicode" w:hAnsi="Calibri" w:cs="Helvetica"/>
          <w:sz w:val="20"/>
          <w:szCs w:val="20"/>
          <w:lang w:eastAsia="pl-PL"/>
        </w:rPr>
        <w:t xml:space="preserve"> </w:t>
      </w:r>
    </w:p>
    <w:p w:rsidR="00455ED3" w:rsidRDefault="00455ED3" w:rsidP="007A6304">
      <w:pPr>
        <w:pStyle w:val="Akapitzlist"/>
        <w:jc w:val="both"/>
      </w:pPr>
    </w:p>
    <w:p w:rsidR="00BE391A" w:rsidRPr="00A7069F" w:rsidRDefault="00501F80" w:rsidP="007A6304">
      <w:pPr>
        <w:jc w:val="both"/>
        <w:rPr>
          <w:sz w:val="20"/>
          <w:szCs w:val="20"/>
        </w:rPr>
      </w:pPr>
      <w:r w:rsidRPr="00A7069F">
        <w:rPr>
          <w:sz w:val="20"/>
          <w:szCs w:val="20"/>
        </w:rPr>
        <w:t>Kontakt:</w:t>
      </w:r>
    </w:p>
    <w:p w:rsidR="00A7069F" w:rsidRPr="00A7069F" w:rsidRDefault="00A7069F" w:rsidP="00A7069F">
      <w:pPr>
        <w:jc w:val="both"/>
        <w:rPr>
          <w:sz w:val="20"/>
          <w:szCs w:val="20"/>
        </w:rPr>
      </w:pPr>
      <w:r w:rsidRPr="00C15C2E">
        <w:rPr>
          <w:rFonts w:cs="Calibri"/>
          <w:sz w:val="20"/>
          <w:szCs w:val="20"/>
        </w:rPr>
        <w:t xml:space="preserve">Tomasz </w:t>
      </w:r>
      <w:proofErr w:type="spellStart"/>
      <w:r w:rsidRPr="00C15C2E">
        <w:rPr>
          <w:rFonts w:cs="Calibri"/>
          <w:sz w:val="20"/>
          <w:szCs w:val="20"/>
        </w:rPr>
        <w:t>Muchalski</w:t>
      </w:r>
      <w:proofErr w:type="spellEnd"/>
      <w:r w:rsidRPr="00C15C2E">
        <w:rPr>
          <w:rFonts w:cs="Calibri"/>
          <w:sz w:val="20"/>
          <w:szCs w:val="20"/>
        </w:rPr>
        <w:t>, </w:t>
      </w:r>
      <w:hyperlink r:id="rId10" w:history="1">
        <w:r w:rsidRPr="00C15C2E">
          <w:rPr>
            <w:rFonts w:cs="Calibri"/>
            <w:color w:val="0000F6"/>
            <w:sz w:val="20"/>
            <w:szCs w:val="20"/>
            <w:u w:val="single" w:color="0000F6"/>
          </w:rPr>
          <w:t>t.muchalski@everestconsulting.pl</w:t>
        </w:r>
      </w:hyperlink>
      <w:r w:rsidRPr="00C15C2E">
        <w:rPr>
          <w:rFonts w:cs="Calibri"/>
          <w:sz w:val="20"/>
          <w:szCs w:val="20"/>
        </w:rPr>
        <w:t>, tel. 504 212 463</w:t>
      </w:r>
    </w:p>
    <w:sectPr w:rsidR="00A7069F" w:rsidRPr="00A7069F" w:rsidSect="00BE391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-1985" w:right="851" w:bottom="1702" w:left="851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1F7" w:rsidRDefault="000C61F7" w:rsidP="00625FBD">
      <w:pPr>
        <w:spacing w:after="0" w:line="240" w:lineRule="auto"/>
      </w:pPr>
      <w:r>
        <w:separator/>
      </w:r>
    </w:p>
  </w:endnote>
  <w:endnote w:type="continuationSeparator" w:id="0">
    <w:p w:rsidR="000C61F7" w:rsidRDefault="000C61F7" w:rsidP="0062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ato Regular">
    <w:charset w:val="00"/>
    <w:family w:val="auto"/>
    <w:pitch w:val="variable"/>
    <w:sig w:usb0="A00000AF" w:usb1="5000604B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EE"/>
    <w:family w:val="swiss"/>
    <w:pitch w:val="variable"/>
    <w:sig w:usb0="A00000AF" w:usb1="5000604B" w:usb2="00000000" w:usb3="00000000" w:csb0="00000093" w:csb1="00000000"/>
  </w:font>
  <w:font w:name="Lato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853" w:rsidRPr="00625FBD" w:rsidRDefault="00BB0853" w:rsidP="00625FBD">
    <w:pPr>
      <w:pStyle w:val="Stopka"/>
      <w:jc w:val="both"/>
      <w:rPr>
        <w:rFonts w:ascii="Lato" w:hAnsi="Lato"/>
        <w:sz w:val="14"/>
        <w:szCs w:val="14"/>
      </w:rPr>
    </w:pPr>
    <w:r w:rsidRPr="00625FBD">
      <w:rPr>
        <w:rFonts w:ascii="Lato" w:hAnsi="Lato"/>
        <w:sz w:val="14"/>
        <w:szCs w:val="14"/>
      </w:rPr>
      <w:t>Vivid Games S.A. z siedzibą w Bydgoszczy, ul. Gdańska 160,  85-674 Bydgoszcz, wpisana do rejestru przedsiębiorców Krajowego Rejestru Sądowego prowadzonego przez Sąd Rejonowy w Bydgoszczy, XIII Wydział Gospodarczy Krajowego Rejestru Sądowego, pod numerem KRS: 0000411156, NIP: 9671338848, o kapitale zakładowym 2.794.546,50 zł w całości wpłaconym.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1F7" w:rsidRDefault="000C61F7" w:rsidP="00625FBD">
      <w:pPr>
        <w:spacing w:after="0" w:line="240" w:lineRule="auto"/>
      </w:pPr>
      <w:r>
        <w:separator/>
      </w:r>
    </w:p>
  </w:footnote>
  <w:footnote w:type="continuationSeparator" w:id="0">
    <w:p w:rsidR="000C61F7" w:rsidRDefault="000C61F7" w:rsidP="0062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853" w:rsidRDefault="0096182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7" o:spid="_x0000_s2050" type="#_x0000_t75" style="position:absolute;margin-left:0;margin-top:0;width:595.35pt;height:842.15pt;z-index:-251656192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853" w:rsidRPr="00625FBD" w:rsidRDefault="00961823" w:rsidP="00625FBD">
    <w:pPr>
      <w:pStyle w:val="Nagwek"/>
      <w:jc w:val="right"/>
      <w:rPr>
        <w:rFonts w:ascii="Lato" w:hAnsi="Lato"/>
        <w:sz w:val="16"/>
        <w:szCs w:val="16"/>
      </w:rPr>
    </w:pPr>
    <w:r>
      <w:rPr>
        <w:rFonts w:ascii="Lato" w:hAnsi="Lato"/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8" o:spid="_x0000_s2051" type="#_x0000_t75" style="position:absolute;left:0;text-align:left;margin-left:0;margin-top:0;width:595.35pt;height:842.15pt;z-index:-251655168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  <w:r w:rsidR="00BB0853" w:rsidRPr="00625FBD">
      <w:rPr>
        <w:rFonts w:ascii="Lato" w:hAnsi="Lato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19685</wp:posOffset>
          </wp:positionV>
          <wp:extent cx="1089025" cy="355600"/>
          <wp:effectExtent l="19050" t="0" r="0" b="0"/>
          <wp:wrapSquare wrapText="bothSides"/>
          <wp:docPr id="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025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0853" w:rsidRPr="00625FBD">
      <w:rPr>
        <w:rFonts w:ascii="Lato" w:hAnsi="Lato"/>
        <w:sz w:val="16"/>
        <w:szCs w:val="16"/>
      </w:rPr>
      <w:t>Gdańska 160, 85-674 Bydgoszcz, Polska</w:t>
    </w:r>
  </w:p>
  <w:p w:rsidR="00BB0853" w:rsidRPr="00625FBD" w:rsidRDefault="00BB0853" w:rsidP="00625FBD">
    <w:pPr>
      <w:pStyle w:val="Nagwek"/>
      <w:jc w:val="right"/>
      <w:rPr>
        <w:rFonts w:ascii="Lato" w:hAnsi="Lato"/>
        <w:sz w:val="16"/>
        <w:szCs w:val="16"/>
      </w:rPr>
    </w:pPr>
    <w:r w:rsidRPr="00625FBD">
      <w:rPr>
        <w:rFonts w:ascii="Lato" w:hAnsi="Lato"/>
        <w:sz w:val="16"/>
        <w:szCs w:val="16"/>
      </w:rPr>
      <w:t>Nowogrodzka 50/54 lo</w:t>
    </w:r>
    <w:r>
      <w:rPr>
        <w:rFonts w:ascii="Lato" w:hAnsi="Lato"/>
        <w:sz w:val="16"/>
        <w:szCs w:val="16"/>
      </w:rPr>
      <w:t>k. 428, 00-695 Warszawa, Polska</w:t>
    </w:r>
  </w:p>
  <w:p w:rsidR="00BB0853" w:rsidRPr="00625FBD" w:rsidRDefault="00BB0853" w:rsidP="00625FBD">
    <w:pPr>
      <w:pStyle w:val="Nagwek"/>
      <w:spacing w:before="120"/>
      <w:jc w:val="right"/>
      <w:rPr>
        <w:rFonts w:ascii="Lato Black" w:hAnsi="Lato Black"/>
        <w:sz w:val="16"/>
        <w:szCs w:val="16"/>
      </w:rPr>
    </w:pPr>
    <w:r w:rsidRPr="00625FBD">
      <w:rPr>
        <w:rFonts w:ascii="Lato Black" w:hAnsi="Lato Black"/>
        <w:sz w:val="16"/>
        <w:szCs w:val="16"/>
      </w:rPr>
      <w:t>info@vividgames.com     www.vividgames.</w:t>
    </w:r>
    <w:r w:rsidR="00C15C2E">
      <w:rPr>
        <w:rFonts w:ascii="Lato Black" w:hAnsi="Lato Black"/>
        <w:sz w:val="16"/>
        <w:szCs w:val="16"/>
      </w:rPr>
      <w:t>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853" w:rsidRDefault="0096182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6" o:spid="_x0000_s2049" type="#_x0000_t75" style="position:absolute;margin-left:0;margin-top:0;width:595.35pt;height:842.15pt;z-index:-251657216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5F06"/>
    <w:multiLevelType w:val="hybridMultilevel"/>
    <w:tmpl w:val="8BBE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A5C6C"/>
    <w:multiLevelType w:val="hybridMultilevel"/>
    <w:tmpl w:val="2D824A78"/>
    <w:lvl w:ilvl="0" w:tplc="4D88CB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5FBD"/>
    <w:rsid w:val="000C2313"/>
    <w:rsid w:val="000C61F7"/>
    <w:rsid w:val="000D035F"/>
    <w:rsid w:val="000F2DB7"/>
    <w:rsid w:val="00137454"/>
    <w:rsid w:val="00141DD8"/>
    <w:rsid w:val="00190F70"/>
    <w:rsid w:val="001F7A58"/>
    <w:rsid w:val="00223DFD"/>
    <w:rsid w:val="002A5B2F"/>
    <w:rsid w:val="002B51A7"/>
    <w:rsid w:val="002E6E3F"/>
    <w:rsid w:val="002E6F5C"/>
    <w:rsid w:val="00306012"/>
    <w:rsid w:val="0031474D"/>
    <w:rsid w:val="00337AFE"/>
    <w:rsid w:val="003B3411"/>
    <w:rsid w:val="00435031"/>
    <w:rsid w:val="00455ED3"/>
    <w:rsid w:val="004C72AC"/>
    <w:rsid w:val="00501F80"/>
    <w:rsid w:val="00534E08"/>
    <w:rsid w:val="00582C09"/>
    <w:rsid w:val="005940BC"/>
    <w:rsid w:val="005D7B01"/>
    <w:rsid w:val="00625FBD"/>
    <w:rsid w:val="00633D20"/>
    <w:rsid w:val="006847B4"/>
    <w:rsid w:val="006B563D"/>
    <w:rsid w:val="00702B42"/>
    <w:rsid w:val="00724163"/>
    <w:rsid w:val="007247F1"/>
    <w:rsid w:val="007341BF"/>
    <w:rsid w:val="007A6304"/>
    <w:rsid w:val="00831DE8"/>
    <w:rsid w:val="00836737"/>
    <w:rsid w:val="00844F15"/>
    <w:rsid w:val="00862573"/>
    <w:rsid w:val="00891502"/>
    <w:rsid w:val="008A08D9"/>
    <w:rsid w:val="008A6AD3"/>
    <w:rsid w:val="008B4F6C"/>
    <w:rsid w:val="008B6A32"/>
    <w:rsid w:val="008E4BF4"/>
    <w:rsid w:val="00904AA7"/>
    <w:rsid w:val="009059DF"/>
    <w:rsid w:val="00912CA0"/>
    <w:rsid w:val="00961823"/>
    <w:rsid w:val="009952B6"/>
    <w:rsid w:val="009D683B"/>
    <w:rsid w:val="00A3652E"/>
    <w:rsid w:val="00A7069F"/>
    <w:rsid w:val="00AA4248"/>
    <w:rsid w:val="00AF1050"/>
    <w:rsid w:val="00AF20E5"/>
    <w:rsid w:val="00B27A70"/>
    <w:rsid w:val="00B91A11"/>
    <w:rsid w:val="00BB0853"/>
    <w:rsid w:val="00BC7B39"/>
    <w:rsid w:val="00BE391A"/>
    <w:rsid w:val="00BF4AFD"/>
    <w:rsid w:val="00C15C2E"/>
    <w:rsid w:val="00C23925"/>
    <w:rsid w:val="00CA335D"/>
    <w:rsid w:val="00CA5E52"/>
    <w:rsid w:val="00CB62AE"/>
    <w:rsid w:val="00CE36FE"/>
    <w:rsid w:val="00D81EBA"/>
    <w:rsid w:val="00D933C2"/>
    <w:rsid w:val="00D949C7"/>
    <w:rsid w:val="00DC4BEF"/>
    <w:rsid w:val="00E561E7"/>
    <w:rsid w:val="00E962AD"/>
    <w:rsid w:val="00EB2F69"/>
    <w:rsid w:val="00EE0F94"/>
    <w:rsid w:val="00F24DBC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5ED3"/>
    <w:pPr>
      <w:ind w:left="720"/>
      <w:contextualSpacing/>
    </w:pPr>
  </w:style>
  <w:style w:type="character" w:styleId="Hipercze">
    <w:name w:val="Hyperlink"/>
    <w:rsid w:val="00455ED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A3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A32"/>
    <w:pPr>
      <w:spacing w:after="0" w:line="240" w:lineRule="auto"/>
    </w:pPr>
    <w:rPr>
      <w:rFonts w:eastAsiaTheme="minorEastAsia"/>
      <w:sz w:val="24"/>
      <w:szCs w:val="24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A32"/>
    <w:rPr>
      <w:rFonts w:eastAsiaTheme="minorEastAsia"/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DBC"/>
    <w:pPr>
      <w:spacing w:after="200"/>
    </w:pPr>
    <w:rPr>
      <w:rFonts w:eastAsiaTheme="minorHAnsi"/>
      <w:b/>
      <w:bCs/>
      <w:sz w:val="20"/>
      <w:szCs w:val="2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DBC"/>
    <w:rPr>
      <w:rFonts w:eastAsiaTheme="minorEastAsia"/>
      <w:b/>
      <w:bCs/>
      <w:sz w:val="20"/>
      <w:szCs w:val="20"/>
      <w:lang w:val="en-US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34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5ED3"/>
    <w:pPr>
      <w:ind w:left="720"/>
      <w:contextualSpacing/>
    </w:pPr>
  </w:style>
  <w:style w:type="character" w:styleId="Hipercze">
    <w:name w:val="Hyperlink"/>
    <w:rsid w:val="00455ED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A3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A32"/>
    <w:pPr>
      <w:spacing w:after="0" w:line="240" w:lineRule="auto"/>
    </w:pPr>
    <w:rPr>
      <w:rFonts w:eastAsiaTheme="minorEastAsia"/>
      <w:sz w:val="24"/>
      <w:szCs w:val="24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A32"/>
    <w:rPr>
      <w:rFonts w:eastAsiaTheme="minorEastAsia"/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DBC"/>
    <w:pPr>
      <w:spacing w:after="200"/>
    </w:pPr>
    <w:rPr>
      <w:rFonts w:eastAsiaTheme="minorHAnsi"/>
      <w:b/>
      <w:bCs/>
      <w:sz w:val="20"/>
      <w:szCs w:val="2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DBC"/>
    <w:rPr>
      <w:rFonts w:eastAsiaTheme="minorEastAsia"/>
      <w:b/>
      <w:bCs/>
      <w:sz w:val="20"/>
      <w:szCs w:val="20"/>
      <w:lang w:val="en-US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34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idgame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.muchalski@everestconsulting.pl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vividgames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EA0F6-305F-4CB4-B4EB-5287BE51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2016-06-15T07:32:00Z</cp:lastPrinted>
  <dcterms:created xsi:type="dcterms:W3CDTF">2016-08-08T13:27:00Z</dcterms:created>
  <dcterms:modified xsi:type="dcterms:W3CDTF">2016-08-08T13:27:00Z</dcterms:modified>
</cp:coreProperties>
</file>